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4A" w:rsidRPr="00DF014A" w:rsidRDefault="00DF014A" w:rsidP="00DF014A">
      <w:pPr>
        <w:spacing w:after="0"/>
        <w:jc w:val="right"/>
        <w:rPr>
          <w:rFonts w:ascii="Times New Roman" w:hAnsi="Times New Roman" w:cs="Times New Roman"/>
          <w:sz w:val="28"/>
          <w:szCs w:val="28"/>
        </w:rPr>
      </w:pPr>
      <w:r w:rsidRPr="00DF014A">
        <w:rPr>
          <w:rFonts w:ascii="Times New Roman" w:hAnsi="Times New Roman" w:cs="Times New Roman"/>
          <w:sz w:val="28"/>
          <w:szCs w:val="28"/>
        </w:rPr>
        <w:t>Утверждено</w:t>
      </w:r>
    </w:p>
    <w:p w:rsidR="00DF014A" w:rsidRPr="00DF014A" w:rsidRDefault="00DF014A" w:rsidP="00DF014A">
      <w:pPr>
        <w:spacing w:after="0"/>
        <w:jc w:val="right"/>
        <w:rPr>
          <w:rFonts w:ascii="Times New Roman" w:hAnsi="Times New Roman" w:cs="Times New Roman"/>
          <w:sz w:val="28"/>
          <w:szCs w:val="28"/>
        </w:rPr>
      </w:pPr>
      <w:r w:rsidRPr="00DF014A">
        <w:rPr>
          <w:rFonts w:ascii="Times New Roman" w:hAnsi="Times New Roman" w:cs="Times New Roman"/>
          <w:sz w:val="28"/>
          <w:szCs w:val="28"/>
        </w:rPr>
        <w:t xml:space="preserve">на заседании РПМК </w:t>
      </w:r>
    </w:p>
    <w:p w:rsidR="00DF014A" w:rsidRPr="00DF014A" w:rsidRDefault="00DF014A" w:rsidP="00DF014A">
      <w:pPr>
        <w:spacing w:after="0"/>
        <w:jc w:val="right"/>
        <w:rPr>
          <w:rFonts w:ascii="Times New Roman" w:hAnsi="Times New Roman" w:cs="Times New Roman"/>
          <w:sz w:val="28"/>
          <w:szCs w:val="28"/>
        </w:rPr>
      </w:pPr>
      <w:r w:rsidRPr="00DF014A">
        <w:rPr>
          <w:rFonts w:ascii="Times New Roman" w:hAnsi="Times New Roman" w:cs="Times New Roman"/>
          <w:sz w:val="28"/>
          <w:szCs w:val="28"/>
        </w:rPr>
        <w:t>01.11.2019</w:t>
      </w:r>
    </w:p>
    <w:p w:rsidR="00DF014A" w:rsidRDefault="00DF014A" w:rsidP="002C2C30">
      <w:pPr>
        <w:jc w:val="center"/>
        <w:rPr>
          <w:rFonts w:ascii="Times New Roman" w:hAnsi="Times New Roman" w:cs="Times New Roman"/>
          <w:b/>
          <w:sz w:val="28"/>
          <w:szCs w:val="28"/>
        </w:rPr>
      </w:pPr>
    </w:p>
    <w:p w:rsidR="003A7AB2" w:rsidRPr="002C2C30" w:rsidRDefault="008A7EE5" w:rsidP="002C2C30">
      <w:pPr>
        <w:jc w:val="center"/>
        <w:rPr>
          <w:rFonts w:ascii="Times New Roman" w:hAnsi="Times New Roman" w:cs="Times New Roman"/>
          <w:b/>
          <w:sz w:val="28"/>
          <w:szCs w:val="28"/>
        </w:rPr>
      </w:pPr>
      <w:r w:rsidRPr="002C2C30">
        <w:rPr>
          <w:rFonts w:ascii="Times New Roman" w:hAnsi="Times New Roman" w:cs="Times New Roman"/>
          <w:b/>
          <w:sz w:val="28"/>
          <w:szCs w:val="28"/>
        </w:rPr>
        <w:t xml:space="preserve">Требования к организации и проведению муниципального этапа олимпиады по </w:t>
      </w:r>
      <w:r w:rsidR="00DF014A">
        <w:rPr>
          <w:rFonts w:ascii="Times New Roman" w:hAnsi="Times New Roman" w:cs="Times New Roman"/>
          <w:b/>
          <w:sz w:val="28"/>
          <w:szCs w:val="28"/>
        </w:rPr>
        <w:t>астрономии</w:t>
      </w:r>
      <w:bookmarkStart w:id="0" w:name="_GoBack"/>
      <w:bookmarkEnd w:id="0"/>
    </w:p>
    <w:p w:rsidR="002C2C30" w:rsidRPr="007A55FC" w:rsidRDefault="002C2C30" w:rsidP="002C2C30">
      <w:pPr>
        <w:jc w:val="both"/>
        <w:rPr>
          <w:rFonts w:ascii="Times New Roman" w:hAnsi="Times New Roman" w:cs="Times New Roman"/>
          <w:i/>
          <w:sz w:val="28"/>
          <w:szCs w:val="28"/>
        </w:rPr>
      </w:pPr>
      <w:r w:rsidRPr="007A55FC">
        <w:rPr>
          <w:rFonts w:ascii="Times New Roman" w:hAnsi="Times New Roman" w:cs="Times New Roman"/>
          <w:sz w:val="28"/>
          <w:szCs w:val="28"/>
        </w:rPr>
        <w:t xml:space="preserve">           </w:t>
      </w:r>
      <w:r w:rsidR="007A55FC" w:rsidRPr="007A55FC">
        <w:rPr>
          <w:rFonts w:ascii="Times New Roman" w:hAnsi="Times New Roman" w:cs="Times New Roman"/>
          <w:sz w:val="28"/>
          <w:szCs w:val="28"/>
        </w:rPr>
        <w:t>В соответствии с Порядком №1252 от 18.11.2013 г. и общими рекомендациями, 2015 года Требования к организации и проведению МЭ р</w:t>
      </w:r>
      <w:r w:rsidR="008A7EE5" w:rsidRPr="007A55FC">
        <w:rPr>
          <w:rFonts w:ascii="Times New Roman" w:hAnsi="Times New Roman" w:cs="Times New Roman"/>
          <w:sz w:val="28"/>
          <w:szCs w:val="28"/>
        </w:rPr>
        <w:t>азрабатывают региональные предметно-методические</w:t>
      </w:r>
      <w:r w:rsidR="008A7EE5" w:rsidRPr="002C2C30">
        <w:rPr>
          <w:rFonts w:ascii="Times New Roman" w:hAnsi="Times New Roman" w:cs="Times New Roman"/>
          <w:sz w:val="28"/>
          <w:szCs w:val="28"/>
        </w:rPr>
        <w:t xml:space="preserve"> комиссии (далее – РПМК).</w:t>
      </w:r>
      <w:r w:rsidR="00EF7804">
        <w:rPr>
          <w:rFonts w:ascii="Times New Roman" w:hAnsi="Times New Roman" w:cs="Times New Roman"/>
          <w:sz w:val="28"/>
          <w:szCs w:val="28"/>
        </w:rPr>
        <w:t xml:space="preserve"> Утверждает </w:t>
      </w:r>
      <w:r w:rsidR="007A55FC">
        <w:rPr>
          <w:rFonts w:ascii="Times New Roman" w:hAnsi="Times New Roman" w:cs="Times New Roman"/>
          <w:sz w:val="28"/>
          <w:szCs w:val="28"/>
        </w:rPr>
        <w:t>Требования оргкомитет</w:t>
      </w:r>
      <w:r w:rsidR="00EF7804">
        <w:rPr>
          <w:rFonts w:ascii="Times New Roman" w:hAnsi="Times New Roman" w:cs="Times New Roman"/>
          <w:sz w:val="28"/>
          <w:szCs w:val="28"/>
        </w:rPr>
        <w:t xml:space="preserve"> МЭ </w:t>
      </w:r>
      <w:proofErr w:type="spellStart"/>
      <w:r w:rsidR="00EF7804">
        <w:rPr>
          <w:rFonts w:ascii="Times New Roman" w:hAnsi="Times New Roman" w:cs="Times New Roman"/>
          <w:sz w:val="28"/>
          <w:szCs w:val="28"/>
        </w:rPr>
        <w:t>ВсОШ</w:t>
      </w:r>
      <w:proofErr w:type="spellEnd"/>
      <w:r w:rsidR="00EF7804">
        <w:rPr>
          <w:rFonts w:ascii="Times New Roman" w:hAnsi="Times New Roman" w:cs="Times New Roman"/>
          <w:sz w:val="28"/>
          <w:szCs w:val="28"/>
        </w:rPr>
        <w:t>.</w:t>
      </w:r>
    </w:p>
    <w:p w:rsidR="002C2C30" w:rsidRPr="002C2C30" w:rsidRDefault="007A55FC" w:rsidP="002C2C30">
      <w:pPr>
        <w:jc w:val="both"/>
        <w:rPr>
          <w:rFonts w:ascii="Times New Roman" w:hAnsi="Times New Roman" w:cs="Times New Roman"/>
          <w:b/>
          <w:sz w:val="28"/>
          <w:szCs w:val="28"/>
        </w:rPr>
      </w:pPr>
      <w:r>
        <w:rPr>
          <w:rFonts w:ascii="Times New Roman" w:hAnsi="Times New Roman" w:cs="Times New Roman"/>
          <w:b/>
          <w:sz w:val="28"/>
          <w:szCs w:val="28"/>
        </w:rPr>
        <w:t>Что должно быть в соответствии с документами</w:t>
      </w:r>
      <w:r w:rsidR="002C2C30" w:rsidRPr="002C2C30">
        <w:rPr>
          <w:rFonts w:ascii="Times New Roman" w:hAnsi="Times New Roman" w:cs="Times New Roman"/>
          <w:b/>
          <w:sz w:val="28"/>
          <w:szCs w:val="28"/>
        </w:rPr>
        <w:t>:</w:t>
      </w:r>
    </w:p>
    <w:p w:rsidR="00D04134" w:rsidRDefault="00D04134" w:rsidP="00D04134">
      <w:pPr>
        <w:ind w:firstLine="708"/>
        <w:jc w:val="both"/>
        <w:rPr>
          <w:rFonts w:ascii="Times New Roman" w:hAnsi="Times New Roman" w:cs="Times New Roman"/>
          <w:sz w:val="28"/>
          <w:szCs w:val="28"/>
        </w:rPr>
      </w:pPr>
      <w:r>
        <w:rPr>
          <w:rFonts w:ascii="Times New Roman" w:hAnsi="Times New Roman" w:cs="Times New Roman"/>
          <w:sz w:val="28"/>
          <w:szCs w:val="28"/>
        </w:rPr>
        <w:t>Цель муниципального этапа</w:t>
      </w:r>
      <w:r w:rsidRPr="00D04134">
        <w:rPr>
          <w:rFonts w:ascii="Times New Roman" w:hAnsi="Times New Roman" w:cs="Times New Roman"/>
          <w:sz w:val="28"/>
          <w:szCs w:val="28"/>
        </w:rPr>
        <w:t xml:space="preserve"> состоит в популяризации астрономических знаний среди широкого круга учащихся, укрепление системы астрономического образования. Помимо этого, </w:t>
      </w:r>
      <w:r>
        <w:rPr>
          <w:rFonts w:ascii="Times New Roman" w:hAnsi="Times New Roman" w:cs="Times New Roman"/>
          <w:sz w:val="28"/>
          <w:szCs w:val="28"/>
        </w:rPr>
        <w:t>м</w:t>
      </w:r>
      <w:r w:rsidRPr="00D04134">
        <w:rPr>
          <w:rFonts w:ascii="Times New Roman" w:hAnsi="Times New Roman" w:cs="Times New Roman"/>
          <w:sz w:val="28"/>
          <w:szCs w:val="28"/>
        </w:rPr>
        <w:t>униципальный этап призван помочь выделить школьников, способных решать задачи по астрономии повышенного уровня, которые будут предложены на региональном и заключитель</w:t>
      </w:r>
      <w:r>
        <w:rPr>
          <w:rFonts w:ascii="Times New Roman" w:hAnsi="Times New Roman" w:cs="Times New Roman"/>
          <w:sz w:val="28"/>
          <w:szCs w:val="28"/>
        </w:rPr>
        <w:t xml:space="preserve">ном этапах олимпиады. </w:t>
      </w:r>
      <w:r w:rsidRPr="00D04134">
        <w:rPr>
          <w:rFonts w:ascii="Times New Roman" w:hAnsi="Times New Roman" w:cs="Times New Roman"/>
          <w:sz w:val="28"/>
          <w:szCs w:val="28"/>
        </w:rPr>
        <w:t>Задания муниципального этапа основываются на тематической программе, составленной центральной предметно-методической комиссией всероссийской олим</w:t>
      </w:r>
      <w:r>
        <w:rPr>
          <w:rFonts w:ascii="Times New Roman" w:hAnsi="Times New Roman" w:cs="Times New Roman"/>
          <w:sz w:val="28"/>
          <w:szCs w:val="28"/>
        </w:rPr>
        <w:t>пиады школьников по астрономии.</w:t>
      </w:r>
      <w:r w:rsidRPr="00D04134">
        <w:rPr>
          <w:rFonts w:ascii="Times New Roman" w:hAnsi="Times New Roman" w:cs="Times New Roman"/>
          <w:sz w:val="28"/>
          <w:szCs w:val="28"/>
        </w:rPr>
        <w:t xml:space="preserve">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Участникам из каждой параллели должен быть предложен свой комплект заданий, при этом некоторые задания могут входить в комплекты нескольких возрастных параллелей (как в идентичной, так и в отличающейся формулировке). Комплекты заданий должны обладать тематической полнотой, то есть соответствовать различным вопросам тематической программы олимпиады. Задания должны иметь теоретический характер, то есть не требовать для решения использования каких-либо астрономических приборов и электронно-вычислительных средств, за исключением непрограммируемого калькулятора, и выполняться в аудитории, без выхода на улицу. Комплект заданий должен содержать задания различной сложности. Примерно две трети заданий школьного этапа и одна треть заданий муниципального этапа должны представлять категорию 1 - наиболее простые задания, доступные большинству участников этапа. Решение этих заданий должны предусматривать однократное применение какого-либо астрономического или физического закона с его возможным приложением к математическим вычислениям. Оставшаяся часть заданий относятся к категории 2, в рамках которого фактически задаются несколько вопросов, нахождение последовательных ответов на которые приводит в конечном итоге к решению всего задания. Соотношение количества заданий категории 1 и 2 </w:t>
      </w:r>
      <w:r w:rsidRPr="00D04134">
        <w:rPr>
          <w:rFonts w:ascii="Times New Roman" w:hAnsi="Times New Roman" w:cs="Times New Roman"/>
          <w:sz w:val="28"/>
          <w:szCs w:val="28"/>
        </w:rPr>
        <w:lastRenderedPageBreak/>
        <w:t xml:space="preserve">может изменяться в разных возрастных параллелях с учетом специфики конкретной ситуации и уровня подготовки участников. </w:t>
      </w:r>
    </w:p>
    <w:p w:rsidR="008A7EE5"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Для каждого из заданий, включенных в комплект, предметно-методическая комиссия составляет подробное решение и рекомендации по оцениванию. Условия и решения олимпиадных заданий, критерии их оценивания публикуются на сайте организатора олимпиады после ее проведения, свободно предоставляются участникам олимпиады.</w:t>
      </w:r>
      <w:r>
        <w:rPr>
          <w:rFonts w:ascii="Times New Roman" w:hAnsi="Times New Roman" w:cs="Times New Roman"/>
          <w:sz w:val="28"/>
          <w:szCs w:val="28"/>
        </w:rPr>
        <w:t xml:space="preserve"> </w:t>
      </w:r>
      <w:r w:rsidRPr="00D04134">
        <w:rPr>
          <w:rFonts w:ascii="Times New Roman" w:hAnsi="Times New Roman" w:cs="Times New Roman"/>
          <w:sz w:val="28"/>
          <w:szCs w:val="28"/>
        </w:rPr>
        <w:t>Необходимые справочные сведения для решения задания (значения физических и астрономических постоянных, физические характеристики планет и т. п.), которые заведомо не являются общеизвестными, приводятся в тексте условия или, если это предусмотрено соответствующей предметно-методической комиссией, выносятся на листы со справочными данными, которые выдаются участникам олимпиа</w:t>
      </w:r>
      <w:r>
        <w:rPr>
          <w:rFonts w:ascii="Times New Roman" w:hAnsi="Times New Roman" w:cs="Times New Roman"/>
          <w:sz w:val="28"/>
          <w:szCs w:val="28"/>
        </w:rPr>
        <w:t xml:space="preserve">ды вместе с условиями заданий. </w:t>
      </w:r>
    </w:p>
    <w:p w:rsidR="00D04134" w:rsidRDefault="00D04134" w:rsidP="00D04134">
      <w:pPr>
        <w:ind w:firstLine="708"/>
        <w:jc w:val="both"/>
        <w:rPr>
          <w:rFonts w:ascii="Times New Roman" w:hAnsi="Times New Roman" w:cs="Times New Roman"/>
          <w:sz w:val="28"/>
          <w:szCs w:val="28"/>
        </w:rPr>
      </w:pPr>
      <w:r>
        <w:rPr>
          <w:rFonts w:ascii="Times New Roman" w:hAnsi="Times New Roman" w:cs="Times New Roman"/>
          <w:sz w:val="28"/>
          <w:szCs w:val="28"/>
        </w:rPr>
        <w:t>Муниципальный этап не предусматривае</w:t>
      </w:r>
      <w:r w:rsidRPr="00D04134">
        <w:rPr>
          <w:rFonts w:ascii="Times New Roman" w:hAnsi="Times New Roman" w:cs="Times New Roman"/>
          <w:sz w:val="28"/>
          <w:szCs w:val="28"/>
        </w:rPr>
        <w:t xml:space="preserve">т выполнение каких-либо практических и наблюдательных задач по астрономии, их проведение не требует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должна быть предоставлена бумага для выполнения олимпиадных заданий: тетрадь в клетку или листы формата A4. Участники могут использовать свои письменные принадлежности (включая циркуль, транспортир, линейку и т. п.) и непрограммируемый инженерный калькулятор. В частности, калькуляторы, сертифицированные для использования на ЕГЭ, безусловно разрешаются для использования на любых этапах олимпиады. Желательно иметь в аудитории несколько запасных ручек синего или черного цвета. Желательно, чтобы аудитории, в которых проходит тур олимпиады, были оборудованы часами, которые видны всем участникам. Если в аудитории есть проектор, возможно включить демонстрацию таймера с отсчетом времени до завершения тура. Для полноценной работы жюри должно быть предоставлено отдельное помещение, оснащенное техническими средствами: компьютером, принтером и копировальным аппаратом с достаточным количеством бумаги; канцелярскими принадлежностями: ручками (по числу членов жюри), ножницами и </w:t>
      </w:r>
      <w:proofErr w:type="spellStart"/>
      <w:r w:rsidRPr="00D04134">
        <w:rPr>
          <w:rFonts w:ascii="Times New Roman" w:hAnsi="Times New Roman" w:cs="Times New Roman"/>
          <w:sz w:val="28"/>
          <w:szCs w:val="28"/>
        </w:rPr>
        <w:t>степлером</w:t>
      </w:r>
      <w:proofErr w:type="spellEnd"/>
      <w:r w:rsidRPr="00D04134">
        <w:rPr>
          <w:rFonts w:ascii="Times New Roman" w:hAnsi="Times New Roman" w:cs="Times New Roman"/>
          <w:sz w:val="28"/>
          <w:szCs w:val="28"/>
        </w:rPr>
        <w:t>.</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В течение всего тура олимпиады в каждой аудитории находится дежурный, назначаемый оргкомитетом. Перед началом тура дежурные напоминают участникам основные положения регламента (о продолжительности тура, порядке оформления работы, правах участника и установленных запретах) и выдают листы с заданиями, соответствующими их параллели, а также справочные материалы, составленные методической комиссией с учетом специфики заданий. Отсчет времени, отведенного на </w:t>
      </w:r>
      <w:r w:rsidRPr="00D04134">
        <w:rPr>
          <w:rFonts w:ascii="Times New Roman" w:hAnsi="Times New Roman" w:cs="Times New Roman"/>
          <w:sz w:val="28"/>
          <w:szCs w:val="28"/>
        </w:rPr>
        <w:lastRenderedPageBreak/>
        <w:t xml:space="preserve">выполнение олимпиадных заданий, начинается после выдачи условий заданий всем участникам в данной аудитории. При этом желательно выдавать листы лицевой стороной вниз — в таком случае участники будут иметь возможность начать ознакомление с текстом условий одновременно. В любом случае дежурный оповещает участников по прошествии каждого часа, а также за 30 минут, за 15 минут и за 5 минут до окончания тура. На протяжении всего тура участник имеет право: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пользоваться своими канцелярскими принадлежностями, непрограммируемым инженерным калькулятором и выданными справочными данными;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задавать вопросы по условиям заданий в очном или письменном виде, во втором случае передавая их присутствующим членам жюри или методической комиссии через дежурных в аудиториях;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употреблять пищу и безалкогольные напитки;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временно покидать аудиторию, оставляя у наблюдателя условия заданий и свою работу.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Во время работы над заданиями участнику запрещается:</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 пользоваться средствами связи, вычислительной техникой (кроме непрограммируемого инженерного калькулятора), шпаргалками и справочной литературой (за исключением вы</w:t>
      </w:r>
      <w:r>
        <w:rPr>
          <w:rFonts w:ascii="Times New Roman" w:hAnsi="Times New Roman" w:cs="Times New Roman"/>
          <w:sz w:val="28"/>
          <w:szCs w:val="28"/>
        </w:rPr>
        <w:t xml:space="preserve">данных справочных материалов);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 ● обращаться с вопросами или просьбами к кому-либо, кроме дежурного, членов жюри и оргкомитета (в пределах их компетенции); </w:t>
      </w:r>
    </w:p>
    <w:p w:rsidR="00D04134" w:rsidRP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преднамеренно указывать в работе какие-либо идентификационные данные или отметки, прямо или косвенно указывающие на авторство работы; Участник вправе завершить и сдать работу досрочно, после чего незамедлительно покидает аудиторию, в которой проводится тур</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t xml:space="preserve">Для проверки решений участников формируется жюри, состоящее из числа педагогических, научно-педагогических и научных работников, аспирантов, студентов и иных специалистов в области астрономии и физики. Для обеспечения объективной и единообразной проверки решение каждого задания должно проверяться одним и тем же членом жюри у всех участников, а при достаточном количестве членов жюри — независимо двумя членами жюри с последующей коррекцией существенного различия в их оценках одной и той же работы. 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учтенные составителями заданий, также оцениваются в полной мере при условии их корректности. Во многих </w:t>
      </w:r>
      <w:r w:rsidRPr="00D04134">
        <w:rPr>
          <w:rFonts w:ascii="Times New Roman" w:hAnsi="Times New Roman" w:cs="Times New Roman"/>
          <w:sz w:val="28"/>
          <w:szCs w:val="28"/>
        </w:rPr>
        <w:lastRenderedPageBreak/>
        <w:t>заданиях этапы решения можно выполнять в произвольном порядке; это не влияет на оценку за выполнение каждого этапа и за задание в целом. 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 При проверке решения необходимо отмечать степень выполнения его этапов и выставленные за каждый этап количества баллов. 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w:t>
      </w:r>
      <w:r w:rsidR="00C62D72">
        <w:rPr>
          <w:rFonts w:ascii="Times New Roman" w:hAnsi="Times New Roman" w:cs="Times New Roman"/>
          <w:sz w:val="28"/>
          <w:szCs w:val="28"/>
        </w:rPr>
        <w:t>о меньшая реальной массы Земли</w:t>
      </w:r>
      <w:r w:rsidRPr="00D04134">
        <w:rPr>
          <w:rFonts w:ascii="Times New Roman" w:hAnsi="Times New Roman" w:cs="Times New Roman"/>
          <w:sz w:val="28"/>
          <w:szCs w:val="28"/>
        </w:rPr>
        <w:t xml:space="preserve"> и т.д.), все решение оценивается в 0 баллов, тогда как незначительная математическая ошибка должна снижать итоговую оценку не более чем на 2 балла. Ниже представлена примерная схема оценивания решений по традиционной 8-балльной системе: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0 баллов — решение отсутствует, абсолютно некорректно, или в нем допущена грубая астрономическая или физическая ошибка;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1 балл — правильно угадан бинарный ответ («да-нет») без обоснования;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1–2 балла —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2–3 балла — правильно угадан сложный ответ без обоснования или с неверным обоснованием;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3–6 баллов — задание частично решено;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5–7 баллов — задание решено полностью с некоторыми недочетами; </w:t>
      </w:r>
    </w:p>
    <w:p w:rsidR="00C62D72"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8 баллов — задание решено полностью. </w:t>
      </w:r>
    </w:p>
    <w:p w:rsidR="00D04134" w:rsidRDefault="00D04134" w:rsidP="00D04134">
      <w:pPr>
        <w:ind w:firstLine="708"/>
        <w:jc w:val="both"/>
        <w:rPr>
          <w:rFonts w:ascii="Times New Roman" w:hAnsi="Times New Roman" w:cs="Times New Roman"/>
          <w:sz w:val="28"/>
          <w:szCs w:val="28"/>
        </w:rPr>
      </w:pPr>
      <w:r w:rsidRPr="00D04134">
        <w:rPr>
          <w:rFonts w:ascii="Times New Roman" w:hAnsi="Times New Roman" w:cs="Times New Roman"/>
          <w:sz w:val="28"/>
          <w:szCs w:val="28"/>
        </w:rPr>
        <w:sym w:font="Symbol" w:char="F0B7"/>
      </w:r>
      <w:r w:rsidRPr="00D04134">
        <w:rPr>
          <w:rFonts w:ascii="Times New Roman" w:hAnsi="Times New Roman" w:cs="Times New Roman"/>
          <w:sz w:val="28"/>
          <w:szCs w:val="28"/>
        </w:rPr>
        <w:t xml:space="preserve"> Выставление премиальных баллов сверх максимальной оценки за задание не допускается</w:t>
      </w:r>
    </w:p>
    <w:p w:rsidR="00C62D72" w:rsidRPr="00D04134" w:rsidRDefault="00C62D72" w:rsidP="00D04134">
      <w:pPr>
        <w:ind w:firstLine="708"/>
        <w:jc w:val="both"/>
        <w:rPr>
          <w:rFonts w:ascii="Times New Roman" w:hAnsi="Times New Roman" w:cs="Times New Roman"/>
          <w:sz w:val="28"/>
          <w:szCs w:val="28"/>
        </w:rPr>
      </w:pPr>
      <w:r w:rsidRPr="00C62D72">
        <w:rPr>
          <w:rFonts w:ascii="Times New Roman" w:hAnsi="Times New Roman" w:cs="Times New Roman"/>
          <w:sz w:val="28"/>
          <w:szCs w:val="28"/>
        </w:rPr>
        <w:lastRenderedPageBreak/>
        <w:t>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дается возможность представить свою позицию по спорным вопросам. Неявка участника на заседание жюри, в котором рассматривается его апелляционное заявление, не является препятствием к его рассмотрению. Результатом рассмотрения 10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проводится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7A55FC" w:rsidRPr="00050163" w:rsidRDefault="007A55FC">
      <w:pPr>
        <w:jc w:val="both"/>
        <w:rPr>
          <w:rFonts w:ascii="Times New Roman" w:hAnsi="Times New Roman" w:cs="Times New Roman"/>
          <w:i/>
          <w:sz w:val="28"/>
          <w:szCs w:val="28"/>
        </w:rPr>
      </w:pPr>
    </w:p>
    <w:sectPr w:rsidR="007A55FC" w:rsidRPr="00050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E5"/>
    <w:rsid w:val="00050163"/>
    <w:rsid w:val="00242586"/>
    <w:rsid w:val="0026620B"/>
    <w:rsid w:val="002C2C30"/>
    <w:rsid w:val="007A55FC"/>
    <w:rsid w:val="008A7EE5"/>
    <w:rsid w:val="00C62D72"/>
    <w:rsid w:val="00D04134"/>
    <w:rsid w:val="00DF014A"/>
    <w:rsid w:val="00EF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C3C36-09A9-4C35-BC23-2E8D2F2F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1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0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Ищенко Мария Владимировна</dc:creator>
  <cp:keywords/>
  <dc:description/>
  <cp:lastModifiedBy>Ищенко Мария Владимировна</cp:lastModifiedBy>
  <cp:revision>3</cp:revision>
  <cp:lastPrinted>2019-10-28T05:02:00Z</cp:lastPrinted>
  <dcterms:created xsi:type="dcterms:W3CDTF">2019-10-31T19:03:00Z</dcterms:created>
  <dcterms:modified xsi:type="dcterms:W3CDTF">2019-11-06T03:50:00Z</dcterms:modified>
</cp:coreProperties>
</file>