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C33A18" w14:paraId="037F7355" w14:textId="77777777" w:rsidTr="005A59CC">
        <w:tc>
          <w:tcPr>
            <w:tcW w:w="4670" w:type="dxa"/>
          </w:tcPr>
          <w:p w14:paraId="647BFC00" w14:textId="77C59335" w:rsidR="00C33A18" w:rsidRPr="008A5061" w:rsidRDefault="00C33A18" w:rsidP="008A5061">
            <w:pPr>
              <w:jc w:val="center"/>
              <w:rPr>
                <w:rFonts w:ascii="Times New Roman" w:hAnsi="Times New Roman" w:cs="Times New Roman"/>
              </w:rPr>
            </w:pPr>
            <w:bookmarkStart w:id="0" w:name="_GoBack"/>
            <w:bookmarkEnd w:id="0"/>
            <w:r>
              <w:rPr>
                <w:rFonts w:ascii="Times New Roman" w:hAnsi="Times New Roman" w:cs="Times New Roman"/>
              </w:rPr>
              <w:t xml:space="preserve"> </w:t>
            </w:r>
          </w:p>
        </w:tc>
      </w:tr>
      <w:tr w:rsidR="00C33A18" w14:paraId="4517954C" w14:textId="77777777" w:rsidTr="005A59CC">
        <w:trPr>
          <w:trHeight w:val="1121"/>
        </w:trPr>
        <w:tc>
          <w:tcPr>
            <w:tcW w:w="4670" w:type="dxa"/>
          </w:tcPr>
          <w:p w14:paraId="685E063C" w14:textId="2218F2F9" w:rsidR="00C33A18" w:rsidRDefault="00C33A18" w:rsidP="005A59CC">
            <w:pPr>
              <w:jc w:val="center"/>
              <w:rPr>
                <w:rFonts w:ascii="Times New Roman" w:hAnsi="Times New Roman" w:cs="Times New Roman"/>
              </w:rPr>
            </w:pPr>
            <w:r>
              <w:rPr>
                <w:rFonts w:ascii="Times New Roman" w:hAnsi="Times New Roman" w:cs="Times New Roman"/>
              </w:rPr>
              <w:t xml:space="preserve"> </w:t>
            </w:r>
          </w:p>
          <w:p w14:paraId="7A2211D9" w14:textId="77777777" w:rsidR="00C33A18" w:rsidRDefault="00C33A18" w:rsidP="005A59CC">
            <w:pPr>
              <w:jc w:val="center"/>
              <w:rPr>
                <w:rFonts w:ascii="Times New Roman" w:hAnsi="Times New Roman" w:cs="Times New Roman"/>
              </w:rPr>
            </w:pPr>
          </w:p>
          <w:p w14:paraId="5AF6B200" w14:textId="116F9698" w:rsidR="00C33A18" w:rsidRPr="008A5061" w:rsidRDefault="00C33A18" w:rsidP="005A59CC">
            <w:pPr>
              <w:jc w:val="center"/>
              <w:rPr>
                <w:rFonts w:ascii="Times New Roman" w:hAnsi="Times New Roman" w:cs="Times New Roman"/>
              </w:rPr>
            </w:pPr>
          </w:p>
        </w:tc>
      </w:tr>
      <w:tr w:rsidR="00C33A18" w14:paraId="4D4CC60B" w14:textId="77777777" w:rsidTr="00C33A18">
        <w:trPr>
          <w:trHeight w:val="236"/>
        </w:trPr>
        <w:tc>
          <w:tcPr>
            <w:tcW w:w="4670" w:type="dxa"/>
          </w:tcPr>
          <w:p w14:paraId="60202C35" w14:textId="2C2C8086" w:rsidR="00C33A18" w:rsidRPr="005A59CC" w:rsidRDefault="00C33A18" w:rsidP="005A59CC">
            <w:pPr>
              <w:jc w:val="center"/>
              <w:rPr>
                <w:rFonts w:ascii="Times New Roman" w:hAnsi="Times New Roman" w:cs="Times New Roman"/>
              </w:rPr>
            </w:pPr>
            <w:r>
              <w:rPr>
                <w:rFonts w:ascii="Times New Roman" w:hAnsi="Times New Roman" w:cs="Times New Roman"/>
              </w:rPr>
              <w:t xml:space="preserve"> </w:t>
            </w:r>
          </w:p>
        </w:tc>
      </w:tr>
    </w:tbl>
    <w:p w14:paraId="47C2FF47" w14:textId="77777777" w:rsidR="008A5061" w:rsidRDefault="008A5061" w:rsidP="008A5061">
      <w:pPr>
        <w:rPr>
          <w:rFonts w:ascii="Times New Roman" w:hAnsi="Times New Roman" w:cs="Times New Roman"/>
          <w:b/>
        </w:rPr>
      </w:pPr>
    </w:p>
    <w:p w14:paraId="1EC825E1" w14:textId="77777777" w:rsidR="008A5061" w:rsidRDefault="008A5061" w:rsidP="008A5061">
      <w:pPr>
        <w:rPr>
          <w:rFonts w:ascii="Times New Roman" w:hAnsi="Times New Roman" w:cs="Times New Roman"/>
          <w:b/>
        </w:rPr>
      </w:pPr>
    </w:p>
    <w:p w14:paraId="7F61EF78" w14:textId="77777777" w:rsidR="008A5061" w:rsidRDefault="008A5061" w:rsidP="008A5061">
      <w:pPr>
        <w:rPr>
          <w:rFonts w:ascii="Times New Roman" w:hAnsi="Times New Roman" w:cs="Times New Roman"/>
          <w:b/>
        </w:rPr>
      </w:pPr>
    </w:p>
    <w:p w14:paraId="6B2CBA6A" w14:textId="77777777" w:rsidR="008A5061" w:rsidRDefault="008A5061" w:rsidP="008A5061">
      <w:pPr>
        <w:rPr>
          <w:rFonts w:ascii="Times New Roman" w:hAnsi="Times New Roman" w:cs="Times New Roman"/>
          <w:b/>
        </w:rPr>
      </w:pPr>
    </w:p>
    <w:p w14:paraId="2DF85D09" w14:textId="77777777" w:rsidR="008A5061" w:rsidRDefault="008A5061" w:rsidP="008A5061">
      <w:pPr>
        <w:rPr>
          <w:rFonts w:ascii="Times New Roman" w:hAnsi="Times New Roman" w:cs="Times New Roman"/>
          <w:b/>
        </w:rPr>
      </w:pPr>
    </w:p>
    <w:p w14:paraId="2C15E4BC" w14:textId="77777777" w:rsidR="008A5061" w:rsidRDefault="008A5061" w:rsidP="008A5061">
      <w:pPr>
        <w:rPr>
          <w:rFonts w:ascii="Times New Roman" w:hAnsi="Times New Roman" w:cs="Times New Roman"/>
          <w:b/>
        </w:rPr>
      </w:pPr>
    </w:p>
    <w:p w14:paraId="5EF4B831" w14:textId="77777777" w:rsidR="008A5061" w:rsidRDefault="008A5061" w:rsidP="008A5061">
      <w:pPr>
        <w:rPr>
          <w:rFonts w:ascii="Times New Roman" w:hAnsi="Times New Roman" w:cs="Times New Roman"/>
          <w:b/>
        </w:rPr>
      </w:pPr>
    </w:p>
    <w:p w14:paraId="142FEA6F" w14:textId="77777777" w:rsidR="008A5061" w:rsidRDefault="008A5061" w:rsidP="008A5061">
      <w:pPr>
        <w:rPr>
          <w:rFonts w:ascii="Times New Roman" w:hAnsi="Times New Roman" w:cs="Times New Roman"/>
          <w:b/>
        </w:rPr>
      </w:pPr>
    </w:p>
    <w:p w14:paraId="0D416032" w14:textId="77777777" w:rsidR="008A5061" w:rsidRDefault="008A5061" w:rsidP="008A5061">
      <w:pPr>
        <w:rPr>
          <w:rFonts w:ascii="Times New Roman" w:hAnsi="Times New Roman" w:cs="Times New Roman"/>
          <w:b/>
        </w:rPr>
      </w:pPr>
    </w:p>
    <w:p w14:paraId="201416AA" w14:textId="77777777" w:rsidR="008A5061" w:rsidRDefault="008A5061" w:rsidP="008A5061">
      <w:pPr>
        <w:rPr>
          <w:rFonts w:ascii="Times New Roman" w:hAnsi="Times New Roman" w:cs="Times New Roman"/>
          <w:b/>
        </w:rPr>
      </w:pPr>
    </w:p>
    <w:p w14:paraId="3DB62996" w14:textId="77777777" w:rsidR="008A5061" w:rsidRDefault="008A5061" w:rsidP="008A5061">
      <w:pPr>
        <w:rPr>
          <w:rFonts w:ascii="Times New Roman" w:hAnsi="Times New Roman" w:cs="Times New Roman"/>
          <w:b/>
        </w:rPr>
      </w:pPr>
    </w:p>
    <w:p w14:paraId="10663151" w14:textId="77777777" w:rsidR="008A5061" w:rsidRDefault="008A5061" w:rsidP="008A5061">
      <w:pPr>
        <w:rPr>
          <w:rFonts w:ascii="Times New Roman" w:hAnsi="Times New Roman" w:cs="Times New Roman"/>
          <w:b/>
        </w:rPr>
      </w:pPr>
    </w:p>
    <w:p w14:paraId="3B7EB164" w14:textId="77777777" w:rsidR="008A5061" w:rsidRDefault="008A5061" w:rsidP="008A5061">
      <w:pPr>
        <w:rPr>
          <w:rFonts w:ascii="Times New Roman" w:hAnsi="Times New Roman" w:cs="Times New Roman"/>
          <w:b/>
        </w:rPr>
      </w:pPr>
    </w:p>
    <w:p w14:paraId="06680F51" w14:textId="77777777" w:rsidR="008A5061" w:rsidRDefault="008A5061" w:rsidP="008A5061">
      <w:pPr>
        <w:rPr>
          <w:rFonts w:ascii="Times New Roman" w:hAnsi="Times New Roman" w:cs="Times New Roman"/>
          <w:b/>
        </w:rPr>
      </w:pPr>
    </w:p>
    <w:p w14:paraId="1C4CC030" w14:textId="77777777" w:rsidR="005A59CC" w:rsidRDefault="005A59CC" w:rsidP="008A5061">
      <w:pPr>
        <w:rPr>
          <w:rFonts w:ascii="Times New Roman" w:hAnsi="Times New Roman" w:cs="Times New Roman"/>
          <w:b/>
        </w:rPr>
      </w:pPr>
    </w:p>
    <w:p w14:paraId="4775A7E9" w14:textId="77777777" w:rsidR="005A59CC" w:rsidRDefault="005A59CC" w:rsidP="008A5061">
      <w:pPr>
        <w:rPr>
          <w:rFonts w:ascii="Times New Roman" w:hAnsi="Times New Roman" w:cs="Times New Roman"/>
          <w:b/>
        </w:rPr>
      </w:pPr>
    </w:p>
    <w:p w14:paraId="07B77183" w14:textId="77777777" w:rsidR="005A59CC" w:rsidRDefault="005A59CC" w:rsidP="008A5061">
      <w:pPr>
        <w:rPr>
          <w:rFonts w:ascii="Times New Roman" w:hAnsi="Times New Roman" w:cs="Times New Roman"/>
          <w:b/>
        </w:rPr>
      </w:pPr>
    </w:p>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7F947B2C" w14:textId="1D1E4947"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14:paraId="61203C90" w14:textId="77777777" w:rsidR="008A5061" w:rsidRDefault="008A5061" w:rsidP="008A5061">
      <w:pPr>
        <w:rPr>
          <w:rFonts w:ascii="Times New Roman" w:hAnsi="Times New Roman" w:cs="Times New Roman"/>
          <w:b/>
        </w:rPr>
      </w:pPr>
    </w:p>
    <w:p w14:paraId="2CC04B9C" w14:textId="77777777" w:rsidR="008A5061" w:rsidRDefault="008A5061" w:rsidP="008A5061">
      <w:pPr>
        <w:rPr>
          <w:rFonts w:ascii="Times New Roman" w:hAnsi="Times New Roman" w:cs="Times New Roman"/>
          <w:b/>
        </w:rPr>
      </w:pPr>
    </w:p>
    <w:p w14:paraId="68217DB4" w14:textId="77777777" w:rsidR="008A5061" w:rsidRDefault="008A5061" w:rsidP="008A5061">
      <w:pPr>
        <w:rPr>
          <w:rFonts w:ascii="Times New Roman" w:hAnsi="Times New Roman" w:cs="Times New Roman"/>
          <w:b/>
        </w:rPr>
      </w:pPr>
    </w:p>
    <w:p w14:paraId="67E06104" w14:textId="77777777" w:rsidR="008A5061" w:rsidRDefault="008A5061" w:rsidP="008A5061">
      <w:pPr>
        <w:rPr>
          <w:rFonts w:ascii="Times New Roman" w:hAnsi="Times New Roman" w:cs="Times New Roman"/>
          <w:b/>
        </w:rPr>
      </w:pPr>
    </w:p>
    <w:p w14:paraId="25F6D59C" w14:textId="77777777" w:rsidR="008A5061" w:rsidRDefault="008A5061" w:rsidP="008A5061">
      <w:pPr>
        <w:rPr>
          <w:rFonts w:ascii="Times New Roman" w:hAnsi="Times New Roman" w:cs="Times New Roman"/>
          <w:b/>
        </w:rPr>
      </w:pPr>
    </w:p>
    <w:p w14:paraId="096D7E84" w14:textId="77777777" w:rsidR="008A5061" w:rsidRDefault="008A5061" w:rsidP="008A5061">
      <w:pPr>
        <w:rPr>
          <w:rFonts w:ascii="Times New Roman" w:hAnsi="Times New Roman" w:cs="Times New Roman"/>
          <w:b/>
        </w:rPr>
      </w:pPr>
    </w:p>
    <w:p w14:paraId="489B5450" w14:textId="77777777" w:rsidR="008A5061" w:rsidRDefault="008A5061" w:rsidP="008A5061">
      <w:pPr>
        <w:rPr>
          <w:rFonts w:ascii="Times New Roman" w:hAnsi="Times New Roman" w:cs="Times New Roman"/>
          <w:b/>
        </w:rPr>
      </w:pPr>
    </w:p>
    <w:p w14:paraId="09FE4A0C" w14:textId="77777777" w:rsidR="008A5061" w:rsidRDefault="008A5061" w:rsidP="008A5061">
      <w:pPr>
        <w:rPr>
          <w:rFonts w:ascii="Times New Roman" w:hAnsi="Times New Roman" w:cs="Times New Roman"/>
          <w:b/>
        </w:rPr>
      </w:pPr>
    </w:p>
    <w:p w14:paraId="7B6B5EAF" w14:textId="77777777" w:rsidR="008A5061" w:rsidRDefault="008A5061" w:rsidP="008A5061">
      <w:pPr>
        <w:rPr>
          <w:rFonts w:ascii="Times New Roman" w:hAnsi="Times New Roman" w:cs="Times New Roman"/>
          <w:b/>
        </w:rPr>
      </w:pPr>
    </w:p>
    <w:p w14:paraId="611C65D8" w14:textId="77777777" w:rsidR="008A5061" w:rsidRDefault="008A5061" w:rsidP="008A5061">
      <w:pPr>
        <w:rPr>
          <w:rFonts w:ascii="Times New Roman" w:hAnsi="Times New Roman" w:cs="Times New Roman"/>
          <w:b/>
        </w:rPr>
      </w:pPr>
    </w:p>
    <w:p w14:paraId="197BFC7E" w14:textId="77777777" w:rsidR="008A5061" w:rsidRDefault="008A5061" w:rsidP="008A5061">
      <w:pPr>
        <w:rPr>
          <w:rFonts w:ascii="Times New Roman" w:hAnsi="Times New Roman" w:cs="Times New Roman"/>
          <w:b/>
        </w:rPr>
      </w:pPr>
    </w:p>
    <w:p w14:paraId="44922C44" w14:textId="77777777" w:rsidR="008A5061" w:rsidRDefault="008A5061" w:rsidP="008A5061">
      <w:pPr>
        <w:rPr>
          <w:rFonts w:ascii="Times New Roman" w:hAnsi="Times New Roman" w:cs="Times New Roman"/>
          <w:b/>
        </w:rPr>
      </w:pPr>
    </w:p>
    <w:p w14:paraId="36B8F2E9" w14:textId="77777777" w:rsidR="008A5061" w:rsidRDefault="008A5061" w:rsidP="008A5061">
      <w:pPr>
        <w:rPr>
          <w:rFonts w:ascii="Times New Roman" w:hAnsi="Times New Roman" w:cs="Times New Roman"/>
          <w:b/>
        </w:rPr>
      </w:pPr>
    </w:p>
    <w:p w14:paraId="704BB60C" w14:textId="77777777" w:rsidR="008A5061" w:rsidRDefault="008A5061" w:rsidP="008A5061">
      <w:pPr>
        <w:rPr>
          <w:rFonts w:ascii="Times New Roman" w:hAnsi="Times New Roman" w:cs="Times New Roman"/>
          <w:b/>
        </w:rPr>
      </w:pPr>
    </w:p>
    <w:p w14:paraId="2393EFA9" w14:textId="77777777" w:rsidR="008A5061" w:rsidRDefault="008A5061" w:rsidP="008A5061">
      <w:pPr>
        <w:rPr>
          <w:rFonts w:ascii="Times New Roman" w:hAnsi="Times New Roman" w:cs="Times New Roman"/>
          <w:b/>
        </w:rPr>
      </w:pPr>
    </w:p>
    <w:p w14:paraId="7D5DDF43" w14:textId="77777777" w:rsidR="008A5061" w:rsidRDefault="008A5061" w:rsidP="008A5061">
      <w:pPr>
        <w:rPr>
          <w:rFonts w:ascii="Times New Roman" w:hAnsi="Times New Roman" w:cs="Times New Roman"/>
          <w:b/>
        </w:rPr>
      </w:pPr>
    </w:p>
    <w:p w14:paraId="154B0860" w14:textId="77777777" w:rsidR="008A5061" w:rsidRDefault="008A5061" w:rsidP="008A5061">
      <w:pPr>
        <w:rPr>
          <w:rFonts w:ascii="Times New Roman" w:hAnsi="Times New Roman" w:cs="Times New Roman"/>
          <w:b/>
        </w:rPr>
      </w:pPr>
    </w:p>
    <w:p w14:paraId="2DEDEF87" w14:textId="77777777" w:rsidR="005A59CC" w:rsidRDefault="005A59CC" w:rsidP="008A5061">
      <w:pPr>
        <w:rPr>
          <w:rFonts w:ascii="Times New Roman" w:hAnsi="Times New Roman" w:cs="Times New Roman"/>
          <w:b/>
        </w:rPr>
      </w:pPr>
    </w:p>
    <w:p w14:paraId="26A988F5" w14:textId="77777777" w:rsidR="005A59CC" w:rsidRDefault="005A59CC" w:rsidP="008A5061">
      <w:pPr>
        <w:rPr>
          <w:rFonts w:ascii="Times New Roman" w:hAnsi="Times New Roman" w:cs="Times New Roman"/>
          <w:b/>
        </w:rPr>
      </w:pPr>
    </w:p>
    <w:p w14:paraId="4EC2A550" w14:textId="77777777" w:rsidR="005A59CC" w:rsidRDefault="005A59CC" w:rsidP="008A5061">
      <w:pPr>
        <w:rPr>
          <w:rFonts w:ascii="Times New Roman" w:hAnsi="Times New Roman" w:cs="Times New Roman"/>
          <w:b/>
        </w:rPr>
      </w:pPr>
    </w:p>
    <w:p w14:paraId="7A8D083D" w14:textId="77777777" w:rsidR="008A5061" w:rsidRDefault="008A5061" w:rsidP="008A5061">
      <w:pPr>
        <w:rPr>
          <w:rFonts w:ascii="Times New Roman" w:hAnsi="Times New Roman" w:cs="Times New Roman"/>
          <w:b/>
        </w:rPr>
      </w:pPr>
    </w:p>
    <w:p w14:paraId="0F82034D" w14:textId="77777777" w:rsidR="008A5061" w:rsidRDefault="008A5061" w:rsidP="008A5061">
      <w:pPr>
        <w:rPr>
          <w:rFonts w:ascii="Times New Roman" w:hAnsi="Times New Roman" w:cs="Times New Roman"/>
          <w:b/>
        </w:rPr>
      </w:pPr>
    </w:p>
    <w:p w14:paraId="09C54D42" w14:textId="77777777" w:rsidR="008A5061" w:rsidRDefault="008A5061" w:rsidP="008A5061">
      <w:pPr>
        <w:rPr>
          <w:rFonts w:ascii="Times New Roman" w:hAnsi="Times New Roman" w:cs="Times New Roman"/>
          <w:b/>
        </w:rPr>
      </w:pPr>
    </w:p>
    <w:p w14:paraId="2863F50F" w14:textId="77777777" w:rsidR="005A59CC" w:rsidRDefault="005A59CC" w:rsidP="008A5061">
      <w:pPr>
        <w:rPr>
          <w:rFonts w:ascii="Times New Roman" w:hAnsi="Times New Roman" w:cs="Times New Roman"/>
          <w:b/>
        </w:rPr>
      </w:pPr>
    </w:p>
    <w:p w14:paraId="6E6B776D" w14:textId="4BAB6468"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14:paraId="49FC39CC" w14:textId="568066B7"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решений заседания Координационного совета уполномоченных по правам человека, прошедшего 7 ноября 2018 года в РАНХиГС,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Кутафина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Использование современных технологий и методик в организации обучения детей правам человека, в частности в рамках межпредметного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(или) использования межпредметного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Разделы «Права человека» и «Права ребенка» содержит теоритическое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теоритические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теоритические вопросы взаимодействия с 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lastRenderedPageBreak/>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«Центр 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lastRenderedPageBreak/>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14:paraId="6D437F6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ООН до сведения как органов, ведомств или учреждений, ответственных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w:t>
      </w:r>
      <w:r w:rsidRPr="00F661A6">
        <w:rPr>
          <w:rFonts w:ascii="Times New Roman" w:hAnsi="Times New Roman" w:cs="Times New Roman"/>
        </w:rPr>
        <w:lastRenderedPageBreak/>
        <w:t>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r w:rsidR="00C9144D" w:rsidRPr="00AA6EDF">
        <w:rPr>
          <w:rFonts w:ascii="Times New Roman" w:hAnsi="Times New Roman" w:cs="Times New Roman"/>
        </w:rPr>
        <w:t>межпредметно</w:t>
      </w:r>
      <w:r w:rsidR="00C9144D">
        <w:rPr>
          <w:rFonts w:ascii="Times New Roman" w:hAnsi="Times New Roman" w:cs="Times New Roman"/>
        </w:rPr>
        <w:t>сть</w:t>
      </w:r>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lastRenderedPageBreak/>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результатам «Обществознания и естествознания» ФГОС НОО включает сформированность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ФГОС СОО имеется следующий базовый уровень требований к предметным результатам освоения курса «Права», которые должны должны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сформированность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 xml:space="preserve">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w:t>
      </w:r>
      <w:r w:rsidRPr="00220ADA">
        <w:rPr>
          <w:rFonts w:ascii="Times New Roman" w:hAnsi="Times New Roman" w:cs="Times New Roman"/>
        </w:rPr>
        <w:lastRenderedPageBreak/>
        <w:t>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системно-деятельностн</w:t>
      </w:r>
      <w:r w:rsidR="00220ADA">
        <w:rPr>
          <w:rFonts w:ascii="Times New Roman" w:hAnsi="Times New Roman" w:cs="Times New Roman"/>
        </w:rPr>
        <w:t>ый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14:paraId="13A26658" w14:textId="7E7C0BEC"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lastRenderedPageBreak/>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w:t>
      </w:r>
      <w:r w:rsidRPr="00220ADA">
        <w:rPr>
          <w:rFonts w:ascii="Times New Roman" w:hAnsi="Times New Roman" w:cs="Times New Roman"/>
        </w:rPr>
        <w:lastRenderedPageBreak/>
        <w:t>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Планируемые личностные результаты освоения ПООП СОО в сфере отношений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Минобрнауки России от 3 февраля 2006 года N 21, в 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воспитательно-формирующая,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междисциплинарности,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граждановедения, социальной психологии, литературы, изобразительного искусства, естественно-научных предметов. Междисциплинарность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 xml:space="preserve">Предметы естественно-научного цикла (биология, география, валеология,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w:t>
      </w:r>
      <w:r w:rsidRPr="00220ADA">
        <w:rPr>
          <w:rFonts w:ascii="Times New Roman" w:hAnsi="Times New Roman" w:cs="Times New Roman"/>
        </w:rPr>
        <w:lastRenderedPageBreak/>
        <w:t>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Вторая ступень общего образования (основная школа) формирует систему ценностей и установок человеческого поведения; подростки приобретают 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На третьей ступени общего образования (полная средняя школа) углубляются, расширяются знания о процессах, происходящих в различных </w:t>
      </w:r>
      <w:r w:rsidRPr="00220ADA">
        <w:rPr>
          <w:rFonts w:ascii="Times New Roman" w:hAnsi="Times New Roman" w:cs="Times New Roman"/>
        </w:rPr>
        <w:lastRenderedPageBreak/>
        <w:t>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Сторонники естественного права (Дж. Локк, Г. Гроций,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w:t>
      </w:r>
      <w:r w:rsidRPr="00F661A6">
        <w:rPr>
          <w:rFonts w:ascii="Times New Roman" w:hAnsi="Times New Roman" w:cs="Times New Roman"/>
        </w:rPr>
        <w:lastRenderedPageBreak/>
        <w:t xml:space="preserve">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Гроций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Джефферсоном и Т. Пейном. Ими была подготовлена Декларация прав Виржинии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w:t>
      </w:r>
      <w:r w:rsidRPr="00F661A6">
        <w:rPr>
          <w:rFonts w:ascii="Times New Roman" w:hAnsi="Times New Roman" w:cs="Times New Roman"/>
        </w:rPr>
        <w:lastRenderedPageBreak/>
        <w:t>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Конституции 1936 и 1977 годов провозглашали права и свободы человека, но условий для их реальной реализации не было создано. Только с переходом к 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 xml:space="preserve">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w:t>
      </w:r>
      <w:r w:rsidRPr="00F661A6">
        <w:rPr>
          <w:rFonts w:ascii="Times New Roman" w:hAnsi="Times New Roman" w:cs="Times New Roman"/>
        </w:rPr>
        <w:lastRenderedPageBreak/>
        <w:t>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w:t>
      </w:r>
      <w:r w:rsidRPr="00F661A6">
        <w:rPr>
          <w:rFonts w:ascii="Times New Roman" w:hAnsi="Times New Roman" w:cs="Times New Roman"/>
        </w:rPr>
        <w:lastRenderedPageBreak/>
        <w:t>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w:t>
      </w:r>
      <w:r w:rsidRPr="00184154">
        <w:rPr>
          <w:rFonts w:ascii="Times New Roman" w:hAnsi="Times New Roman" w:cs="Times New Roman"/>
        </w:rPr>
        <w:lastRenderedPageBreak/>
        <w:t>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 xml:space="preserve">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w:t>
      </w:r>
      <w:r w:rsidRPr="00184154">
        <w:rPr>
          <w:rFonts w:ascii="Times New Roman" w:hAnsi="Times New Roman" w:cs="Times New Roman"/>
        </w:rPr>
        <w:lastRenderedPageBreak/>
        <w:t>обязательными, а положения ст. 43 Конституции РФ гарантирует получение бесплатного основного общего и среднего профессионального образования;</w:t>
      </w:r>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w:t>
      </w:r>
      <w:r w:rsidRPr="00F661A6">
        <w:rPr>
          <w:rFonts w:ascii="Times New Roman" w:hAnsi="Times New Roman" w:cs="Times New Roman"/>
        </w:rPr>
        <w:lastRenderedPageBreak/>
        <w:t xml:space="preserve">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разрабатывалась более десяти лет и была принята 20 ноября 1989 года разрабатывалась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w:t>
      </w:r>
      <w:r w:rsidRPr="00F661A6">
        <w:rPr>
          <w:rFonts w:ascii="Times New Roman" w:hAnsi="Times New Roman" w:cs="Times New Roman"/>
        </w:rPr>
        <w:lastRenderedPageBreak/>
        <w:t>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w:t>
      </w:r>
      <w:r w:rsidRPr="00184154">
        <w:rPr>
          <w:rFonts w:ascii="Times New Roman" w:hAnsi="Times New Roman" w:cs="Times New Roman"/>
        </w:rPr>
        <w:lastRenderedPageBreak/>
        <w:t>федеральному законодательству традициями народов Российской Федерации, достижениями российской и мировой культуры;</w:t>
      </w:r>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lastRenderedPageBreak/>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Право быть защищённым от экономической эксплуатации. В российском законодательстве признается право ребенка на защиту от выполнения любой 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w:t>
      </w:r>
      <w:r w:rsidRPr="00F661A6">
        <w:rPr>
          <w:rFonts w:ascii="Times New Roman" w:hAnsi="Times New Roman" w:cs="Times New Roman"/>
        </w:rPr>
        <w:lastRenderedPageBreak/>
        <w:t>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lastRenderedPageBreak/>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lastRenderedPageBreak/>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w:t>
      </w:r>
      <w:r w:rsidRPr="00F661A6">
        <w:rPr>
          <w:rFonts w:ascii="Times New Roman" w:hAnsi="Times New Roman" w:cs="Times New Roman"/>
        </w:rPr>
        <w:lastRenderedPageBreak/>
        <w:t xml:space="preserve">(представительного)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С.А.Ковалева. Он был назначен 17 января 1994 года и освобожден от должности 10 марта 1995 года.​</w:t>
      </w:r>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w:t>
      </w:r>
      <w:r w:rsidRPr="00F661A6">
        <w:rPr>
          <w:rFonts w:ascii="Times New Roman" w:hAnsi="Times New Roman" w:cs="Times New Roman"/>
        </w:rPr>
        <w:lastRenderedPageBreak/>
        <w:t>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укин, доктор исторических наук, бывший Чрезвычайный и Полномочный Посол России в США. По предложению 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22 апреля 2016 года депутаты Государственной думы проголосовали за назначение Татьяны Николаевны Москальковой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w:t>
      </w:r>
      <w:r w:rsidRPr="00F661A6">
        <w:rPr>
          <w:rFonts w:ascii="Times New Roman" w:hAnsi="Times New Roman" w:cs="Times New Roman"/>
        </w:rPr>
        <w:lastRenderedPageBreak/>
        <w:t>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w:t>
      </w:r>
      <w:r w:rsidRPr="00F661A6">
        <w:rPr>
          <w:rFonts w:ascii="Times New Roman" w:hAnsi="Times New Roman" w:cs="Times New Roman"/>
        </w:rPr>
        <w:lastRenderedPageBreak/>
        <w:t>помощи лицу, находящемуся в опасном для жизни состоянии, если 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деликтоспособности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w:t>
      </w:r>
      <w:r w:rsidRPr="00F661A6">
        <w:rPr>
          <w:rFonts w:ascii="Times New Roman" w:hAnsi="Times New Roman" w:cs="Times New Roman"/>
        </w:rPr>
        <w:lastRenderedPageBreak/>
        <w:t>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Если же родители (усыновители), опекуны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14:paraId="239570CB" w14:textId="4BCB28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w:t>
      </w:r>
      <w:r w:rsidRPr="00F661A6">
        <w:rPr>
          <w:rFonts w:ascii="Times New Roman" w:hAnsi="Times New Roman" w:cs="Times New Roman"/>
        </w:rPr>
        <w:lastRenderedPageBreak/>
        <w:t>доходы или иное имущество, достаточные для возмещения вреда либо когда он до достижения совершеннолетия приобрел дееспособность.</w:t>
      </w:r>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со ст. 1075 ГК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повреждениетранспортныхсредствобщегопользования;</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w:t>
      </w:r>
      <w:r w:rsidRPr="00F661A6">
        <w:rPr>
          <w:rFonts w:ascii="Times New Roman" w:hAnsi="Times New Roman" w:cs="Times New Roman"/>
        </w:rPr>
        <w:lastRenderedPageBreak/>
        <w:t>опасности деяния, признаваемого преступным, и применяется к лицу, нарушившему уголовно-правовой запрет, как самый суровый из правовых.</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w:t>
      </w:r>
      <w:r w:rsidRPr="00F661A6">
        <w:rPr>
          <w:rFonts w:ascii="Times New Roman" w:hAnsi="Times New Roman" w:cs="Times New Roman"/>
        </w:rPr>
        <w:lastRenderedPageBreak/>
        <w:t>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климату в семье. Это говорит о том, что в отличие от других воспитательных институтов семья способна </w:t>
      </w:r>
      <w:r w:rsidRPr="00F661A6">
        <w:rPr>
          <w:rFonts w:ascii="Times New Roman" w:hAnsi="Times New Roman" w:cs="Times New Roman"/>
        </w:rPr>
        <w:lastRenderedPageBreak/>
        <w:t>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Когда почему-либо это право родители (или один из них) не обеспечивают, средства на их содержание взыскиваются по суду (ст.ст.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(ст.ст.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вовторых,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ст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ограничении этого права несовершеннолетний распоряжается своими доходами только с согласия родителей (лиц, их заменяющих), а при лишении права в 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(ст.ст.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ст.ст.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ст.ст.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w:t>
      </w:r>
      <w:r w:rsidRPr="00F661A6">
        <w:rPr>
          <w:rFonts w:ascii="Times New Roman" w:hAnsi="Times New Roman" w:cs="Times New Roman"/>
        </w:rPr>
        <w:lastRenderedPageBreak/>
        <w:t xml:space="preserve">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(ст.ст.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14:paraId="5C26A7C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14:paraId="51FF8EA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w:t>
            </w:r>
            <w:r w:rsidRPr="00B91159">
              <w:rPr>
                <w:rFonts w:ascii="Times New Roman" w:hAnsi="Times New Roman" w:cs="Times New Roman"/>
                <w:sz w:val="22"/>
                <w:szCs w:val="22"/>
              </w:rPr>
              <w:lastRenderedPageBreak/>
              <w:t xml:space="preserve">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ii) уровень образования в такого рода школах не ниже общего уровня, предписанного или утвержденного компетентными органами; и </w:t>
            </w:r>
          </w:p>
          <w:p w14:paraId="598E057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iii) посещение такого рода школ является факультативным.</w:t>
            </w:r>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7</w:t>
            </w:r>
          </w:p>
        </w:tc>
        <w:tc>
          <w:tcPr>
            <w:tcW w:w="8351" w:type="dxa"/>
          </w:tcPr>
          <w:p w14:paraId="6139E01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Основными задачами правового регулирования отношений  в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4E0D57">
              <w:rPr>
                <w:rFonts w:ascii="Times New Roman" w:hAnsi="Times New Roman" w:cs="Times New Roman"/>
                <w:sz w:val="22"/>
                <w:szCs w:val="22"/>
              </w:rP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w:t>
            </w:r>
            <w:r w:rsidRPr="004E0D57">
              <w:rPr>
                <w:rFonts w:ascii="Times New Roman" w:hAnsi="Times New Roman" w:cs="Times New Roman"/>
                <w:sz w:val="22"/>
                <w:szCs w:val="22"/>
              </w:rPr>
              <w:lastRenderedPageBreak/>
              <w:t>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w:t>
            </w:r>
            <w:r w:rsidRPr="004E0D57">
              <w:rPr>
                <w:rFonts w:ascii="Times New Roman" w:hAnsi="Times New Roman" w:cs="Times New Roman"/>
                <w:sz w:val="22"/>
                <w:szCs w:val="22"/>
              </w:rPr>
              <w:lastRenderedPageBreak/>
              <w:t>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4E0D57">
              <w:rPr>
                <w:rFonts w:ascii="Times New Roman" w:hAnsi="Times New Roman" w:cs="Times New Roman"/>
                <w:sz w:val="22"/>
                <w:szCs w:val="22"/>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w:t>
            </w:r>
            <w:r w:rsidRPr="004E0D57">
              <w:rPr>
                <w:rFonts w:ascii="Times New Roman" w:hAnsi="Times New Roman" w:cs="Times New Roman"/>
                <w:sz w:val="22"/>
                <w:szCs w:val="22"/>
              </w:rPr>
              <w:lastRenderedPageBreak/>
              <w:t>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44. Права, обязанности и ответственность в сфере образования родителей (законных </w:t>
            </w:r>
            <w:r w:rsidRPr="004E0D57">
              <w:rPr>
                <w:rFonts w:ascii="Times New Roman" w:hAnsi="Times New Roman" w:cs="Times New Roman"/>
                <w:sz w:val="22"/>
                <w:szCs w:val="22"/>
              </w:rPr>
              <w:lastRenderedPageBreak/>
              <w:t>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w:t>
            </w:r>
            <w:r w:rsidRPr="004E0D57">
              <w:rPr>
                <w:rFonts w:ascii="Times New Roman" w:hAnsi="Times New Roman" w:cs="Times New Roman"/>
                <w:sz w:val="22"/>
                <w:szCs w:val="22"/>
              </w:rPr>
              <w:lastRenderedPageBreak/>
              <w:t>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во всех образовательных организациях обеспечен контроль за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Детям: чувство правовой защищённости: есть человек, к которому можно пойти со своими проблемами. Понимание, что можно и нужно жить по правилам, что 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lastRenderedPageBreak/>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по окончании учебного года предоставлять органу самоуправления образовательной организации, Уполномоченному по правам ребёнка в Орловской области  отчёт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улавливает ошибки и вскрывает несправедливости управления, оставшиеся вне поля зрения иных правообеспечительных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w:t>
      </w:r>
      <w:r w:rsidRPr="00804C6D">
        <w:rPr>
          <w:rFonts w:ascii="Times New Roman" w:hAnsi="Times New Roman" w:cs="Times New Roman"/>
        </w:rPr>
        <w:lastRenderedPageBreak/>
        <w:t xml:space="preserve">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и обязанности обучающихся)</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случае необходимости передает обращение органу или должностному лицу, к компетенции, которых относится разрешение обращения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отделами по делам несовершеннолетних органов внутренни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 xml:space="preserve">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w:t>
      </w:r>
      <w:r w:rsidRPr="00804C6D">
        <w:rPr>
          <w:rFonts w:ascii="Times New Roman" w:hAnsi="Times New Roman" w:cs="Times New Roman"/>
        </w:rPr>
        <w:lastRenderedPageBreak/>
        <w:t>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14:paraId="3A0171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lastRenderedPageBreak/>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Увлечения внимания внимания вопросам прав человека в рамках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вариантовой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межпредметных и метапредметных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w:t>
      </w:r>
      <w:r w:rsidRPr="00F661A6">
        <w:rPr>
          <w:rFonts w:ascii="Times New Roman" w:hAnsi="Times New Roman" w:cs="Times New Roman"/>
        </w:rPr>
        <w:lastRenderedPageBreak/>
        <w:t>в частности Единый урок прав человека, Всероссийская контрольная работа по правам человека, конкурс гражданской грамотности «Онфим»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Квесты,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Демонстрация мультфильмов и (или) видеоурока;</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Семинар, вебинар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lastRenderedPageBreak/>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«Онфим» и другие, для повышения общего уровня ИКТ-компетентности.</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Перечисленные факторы превращают организацию системы правового образования родителей подростков в настоятельную необходимость. Правовым 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состоянии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Инициатором Единого урока выступила Уполномоченный по правам человека в Российской Федерации Т.Н. Москалькова.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вебинаров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14:paraId="305B7C1D" w14:textId="72B34E88"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r w:rsidR="00256F93">
        <w:rPr>
          <w:rFonts w:ascii="Times New Roman" w:hAnsi="Times New Roman" w:cs="Times New Roman"/>
        </w:rPr>
        <w:t>дети</w:t>
      </w:r>
      <w:r w:rsidRPr="00804C6D">
        <w:rPr>
          <w:rFonts w:ascii="Times New Roman" w:hAnsi="Times New Roman" w:cs="Times New Roman"/>
        </w:rPr>
        <w:t>.</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lastRenderedPageBreak/>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 xml:space="preserve">Утверждение методических рекомендаций нормативным правовым актом исполнительным органом государственной власти, осуществляющим </w:t>
      </w:r>
      <w:r w:rsidRPr="00615FC8">
        <w:rPr>
          <w:rFonts w:ascii="Times New Roman" w:hAnsi="Times New Roman" w:cs="Times New Roman"/>
        </w:rPr>
        <w:lastRenderedPageBreak/>
        <w:t>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 xml:space="preserve">администрации субъектов Российской Федерации и органы муниципальных образований в рамках своей компетенции принимают </w:t>
      </w:r>
      <w:r w:rsidR="009D0D3B">
        <w:rPr>
          <w:rFonts w:ascii="Times New Roman" w:hAnsi="Times New Roman" w:cs="Times New Roman"/>
        </w:rPr>
        <w:t>документ 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Минпросвещения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«Онфим».</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 xml:space="preserve">реализации Федерального закона "Об образовании в Российской Федерации" от </w:t>
      </w:r>
      <w:r w:rsidRPr="00F661A6">
        <w:rPr>
          <w:rFonts w:ascii="Times New Roman" w:hAnsi="Times New Roman" w:cs="Times New Roman"/>
        </w:rPr>
        <w:lastRenderedPageBreak/>
        <w:t>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при поддержке Минобрнауки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w:t>
      </w:r>
      <w:r w:rsidRPr="00804C6D">
        <w:rPr>
          <w:rFonts w:ascii="Times New Roman" w:hAnsi="Times New Roman" w:cs="Times New Roman"/>
        </w:rPr>
        <w:lastRenderedPageBreak/>
        <w:t xml:space="preserve">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в соответствии с 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w:t>
      </w:r>
      <w:r w:rsidRPr="000A7438">
        <w:rPr>
          <w:rFonts w:ascii="Times New Roman" w:hAnsi="Times New Roman" w:cs="Times New Roman"/>
        </w:rPr>
        <w:lastRenderedPageBreak/>
        <w:t>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7"/>
      <w:footerReference w:type="default" r:id="rId8"/>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1C209" w14:textId="77777777" w:rsidR="00DA1D14" w:rsidRDefault="00DA1D14" w:rsidP="00AB0AB2">
      <w:r>
        <w:separator/>
      </w:r>
    </w:p>
  </w:endnote>
  <w:endnote w:type="continuationSeparator" w:id="0">
    <w:p w14:paraId="4F352BA5" w14:textId="77777777" w:rsidR="00DA1D14" w:rsidRDefault="00DA1D14"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3FADB" w14:textId="77777777" w:rsidR="00256F93" w:rsidRDefault="00256F93"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256F93" w:rsidRDefault="00256F9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0EBCE" w14:textId="2A5375B8" w:rsidR="00256F93" w:rsidRPr="00D414D1" w:rsidRDefault="00256F93"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70648F">
      <w:rPr>
        <w:rStyle w:val="ab"/>
        <w:rFonts w:ascii="Times New Roman" w:hAnsi="Times New Roman" w:cs="Times New Roman"/>
        <w:noProof/>
      </w:rPr>
      <w:t>4</w:t>
    </w:r>
    <w:r w:rsidRPr="00D414D1">
      <w:rPr>
        <w:rStyle w:val="ab"/>
        <w:rFonts w:ascii="Times New Roman" w:hAnsi="Times New Roman" w:cs="Times New Roman"/>
      </w:rPr>
      <w:fldChar w:fldCharType="end"/>
    </w:r>
  </w:p>
  <w:p w14:paraId="2C5B5A42" w14:textId="507CDC08" w:rsidR="00256F93" w:rsidRPr="00AB0AB2" w:rsidRDefault="00256F93" w:rsidP="005A59CC">
    <w:pPr>
      <w:pStyle w:val="a9"/>
      <w:framePr w:wrap="none" w:vAnchor="text" w:hAnchor="margin" w:xAlign="center" w:y="1"/>
      <w:jc w:val="center"/>
      <w:rPr>
        <w:rStyle w:val="ab"/>
        <w:rFonts w:ascii="Times New Roman" w:hAnsi="Times New Roman" w:cs="Times New Roman"/>
      </w:rPr>
    </w:pPr>
  </w:p>
  <w:p w14:paraId="17930617" w14:textId="77777777" w:rsidR="00256F93" w:rsidRDefault="00256F9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458E3" w14:textId="77777777" w:rsidR="00DA1D14" w:rsidRDefault="00DA1D14" w:rsidP="00AB0AB2">
      <w:r>
        <w:separator/>
      </w:r>
    </w:p>
  </w:footnote>
  <w:footnote w:type="continuationSeparator" w:id="0">
    <w:p w14:paraId="37D91165" w14:textId="77777777" w:rsidR="00DA1D14" w:rsidRDefault="00DA1D14" w:rsidP="00AB0A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15:restartNumberingAfterBreak="0">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15:restartNumberingAfterBreak="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15:restartNumberingAfterBreak="0">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15:restartNumberingAfterBreak="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15:restartNumberingAfterBreak="0">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15:restartNumberingAfterBreak="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56F93"/>
    <w:rsid w:val="002D3369"/>
    <w:rsid w:val="002D5F24"/>
    <w:rsid w:val="002E0CA6"/>
    <w:rsid w:val="002F323E"/>
    <w:rsid w:val="00357841"/>
    <w:rsid w:val="00372A95"/>
    <w:rsid w:val="00393760"/>
    <w:rsid w:val="003969CA"/>
    <w:rsid w:val="00413C65"/>
    <w:rsid w:val="00450212"/>
    <w:rsid w:val="00450FFC"/>
    <w:rsid w:val="00473A98"/>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648F"/>
    <w:rsid w:val="00707E82"/>
    <w:rsid w:val="00717571"/>
    <w:rsid w:val="00731E7C"/>
    <w:rsid w:val="0074243B"/>
    <w:rsid w:val="00774B8B"/>
    <w:rsid w:val="00794855"/>
    <w:rsid w:val="007A7D4B"/>
    <w:rsid w:val="007C551E"/>
    <w:rsid w:val="00804C6D"/>
    <w:rsid w:val="008256E7"/>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82C99"/>
    <w:rsid w:val="00B833DD"/>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A1D14"/>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134</Pages>
  <Words>45123</Words>
  <Characters>257202</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Специалист</cp:lastModifiedBy>
  <cp:revision>2</cp:revision>
  <cp:lastPrinted>2019-08-04T13:24:00Z</cp:lastPrinted>
  <dcterms:created xsi:type="dcterms:W3CDTF">2019-12-16T06:05:00Z</dcterms:created>
  <dcterms:modified xsi:type="dcterms:W3CDTF">2019-12-16T06:05:00Z</dcterms:modified>
</cp:coreProperties>
</file>