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AE" w:rsidRPr="00A47D6D" w:rsidRDefault="00A47D6D" w:rsidP="00A47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D6D">
        <w:rPr>
          <w:rFonts w:ascii="Times New Roman" w:hAnsi="Times New Roman" w:cs="Times New Roman"/>
          <w:b/>
          <w:sz w:val="28"/>
          <w:szCs w:val="28"/>
        </w:rPr>
        <w:t>Единый урок по безопасности в сети «Интернет»</w:t>
      </w:r>
    </w:p>
    <w:p w:rsidR="00A47D6D" w:rsidRPr="00A47D6D" w:rsidRDefault="00A47D6D" w:rsidP="00276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утверждённым приказом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№88 от 27.02.2018, в образовательных организациях Российской Федерации осенью 2020 года пройдет Единый урок по безопасности в сети «Интернет» (далее – Единый урок).</w:t>
      </w:r>
    </w:p>
    <w:p w:rsidR="00A47D6D" w:rsidRPr="00A47D6D" w:rsidRDefault="00A47D6D" w:rsidP="00276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представляет собой цикл детских мероприятий, направленных на повышение уровня информационной безопасности, и направлен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 Именно 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</w:t>
      </w:r>
    </w:p>
    <w:p w:rsidR="00A47D6D" w:rsidRPr="00A47D6D" w:rsidRDefault="00A47D6D" w:rsidP="00276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учреждений среднего профессионального образования.</w:t>
      </w:r>
    </w:p>
    <w:p w:rsidR="00A47D6D" w:rsidRPr="00A47D6D" w:rsidRDefault="00A47D6D" w:rsidP="00276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</w:t>
      </w:r>
    </w:p>
    <w:p w:rsidR="00A47D6D" w:rsidRPr="00A47D6D" w:rsidRDefault="00A47D6D" w:rsidP="00276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ежегодно включается в календарь образовательных событий, формируемых Министерством просвещения Российской Федерации. </w:t>
      </w:r>
    </w:p>
    <w:p w:rsidR="00A47D6D" w:rsidRPr="00A47D6D" w:rsidRDefault="00A47D6D" w:rsidP="003A36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 2020 года.</w:t>
      </w:r>
    </w:p>
    <w:p w:rsidR="00A47D6D" w:rsidRPr="00A47D6D" w:rsidRDefault="00A47D6D" w:rsidP="00276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Единого урока</w:t>
      </w:r>
    </w:p>
    <w:p w:rsidR="00A47D6D" w:rsidRPr="00A47D6D" w:rsidRDefault="00A47D6D" w:rsidP="002768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6398C5" wp14:editId="40E88739">
                <wp:extent cx="304800" cy="304800"/>
                <wp:effectExtent l="0" t="0" r="0" b="0"/>
                <wp:docPr id="1" name="Прямоугольник 1" descr="http://www.atlant-pravo.ru/upload/medialibrary/0e8/matvieenk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EAD20" id="Прямоугольник 1" o:spid="_x0000_s1026" alt="http://www.atlant-pravo.ru/upload/medialibrary/0e8/matvieenk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q0DgMAABIGAAAOAAAAZHJzL2Uyb0RvYy54bWysVN1u0zAUvkfiHSzfp0m6tGuiZdPWrghp&#10;wKTBA7iJ05gltrHdZgMhIXGLxCPwENwgfvYM6Rtx7LRdt3EF5MKyzzn5zt93zsHRVV2hJVWaCZ7i&#10;sBdgRHkmcsbnKX71cuqNMNKG8JxUgtMUX1ONjw4fPzpoZEL7ohRVThUCEK6TRqa4NEYmvq+zktZE&#10;94SkHJSFUDUx8FRzP1ekAfS68vtBMPQboXKpREa1BumkU+JDh18UNDMvikJTg6oUQ2zGncqdM3v6&#10;hwckmSsiS5atwyB/EUVNGAenW6gJMQQtFHsAVbNMCS0K08tE7YuiYBl1OUA2YXAvm4uSSOpygeJo&#10;uS2T/n+w2fPluUIsh95hxEkNLWq/rD6sPrc/25vVx/Zre9P+WH1qf7Xf2u8IbHKqM6jfuk9N0/SI&#10;qQg3nlRkKXpq4S9kJUju1zRnpGIzRdS1H9CRDx1cMkr5pei9lnNb+UbqBAK4kOfK1k7LM5FdasTF&#10;uCR8To+1hP51kW1ESommpCSHEoQWwr+DYR8a0NCseSZyyIUsjHB9uSpUbX1AxdGVa//1tv30yqAM&#10;hHtBNAqAJBmo1nfrgSSbn6XS5gkVNbKXFCuIzoGT5Zk2nenGxPriYsqqCuQkqfgdAWB2EnANv1qd&#10;DcIR5l0cxKej01HkRf3hqRcFk4l3PB1H3nAa7g8me5PxeBK+t37DKClZnlNu3WzIG0bb5myG6I+c&#10;W49RR7stfbWoWG7hbEhazWfjSqElgeGZus+VHDS3Zv7dMFy9IJd7KYX9KDjpx950ONr3omk08OL9&#10;YOQFYXwSD4MojibTuymdMU7/PSXUpDge9AeuSztB38stcN/D3EhSMwPrqWJ1ioEa8FkjklgGnvLc&#10;3Q1hVXffKYUN/7YU0O5Nox1fLUU79s9Efg10VQLoBMyDRQqXUqi3GDWwlFKs3yyIohhVTzlQPg6j&#10;yG4x94gG+314qF3NbFdDeAZQKTYYddex6TbfQio2L8FT6ArDxTGMScEche0IdVGthwsWj8tkvSTt&#10;Ztt9O6vbVX74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CzCrQOAwAAEg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марта 2014 года в Совете Федерации прошли парламентские слушания на тему "Актуальные вопросы обеспечения информационной безопасности детей при использовании ресурсов сети Интернет", на которых спикер Совета Федерации В.И. Матвиенко выдвинула инициативу о проведении ежегодно в школах страны Единого урока по безопасности в сети «Интернет».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"Убеждена, что немалую пользу мог бы принести и Всероссийский урок безопасного Интернета, например, в День знаний или Международный день распространения грамотности. И вообще, уроки безопасного Интернета можно было бы включить в школьный курс основ безопасности жизнедеятельности", — подчеркнула спикер Совета Федерации В.И. Матвиенко.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должна была стать инструментом повышения уровня информационной грамотности миллионов детей в масштабах всех страны и была поддержана Министерством образования и науки России и всеми участниками слушаний, среди которых были представители регионов, школ и общественности.</w:t>
      </w:r>
    </w:p>
    <w:p w:rsidR="00A47D6D" w:rsidRPr="00A47D6D" w:rsidRDefault="00A47D6D" w:rsidP="003A36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октября 2014 года прошел первый Единый урок, который охватил более 11 миллионов подростков. Для детей по всей страны были проведены уроки, презентации, круглые столы,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многие другие мероприятия.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2015 году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включило проведение Единого урока в ежегодно формируемый министерством календарь образовательных событий на учебный год, а программа самого Единого урока была расширена. Так были запущены:</w:t>
      </w:r>
    </w:p>
    <w:p w:rsidR="00A47D6D" w:rsidRPr="00A47D6D" w:rsidRDefault="00A47D6D" w:rsidP="003A36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площадка для педагогов «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Единыйурок.рф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 котором размещались полезные материалы для проведения уроков;</w:t>
      </w:r>
    </w:p>
    <w:p w:rsidR="00A47D6D" w:rsidRPr="00A47D6D" w:rsidRDefault="00A47D6D" w:rsidP="003A36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Всероссийское дистанционное исследование «Образ жизни российских подростков в сети», которое было направлено на определение сфер жизнедеятельности российских детей в Интернете;</w:t>
      </w:r>
    </w:p>
    <w:p w:rsidR="00A47D6D" w:rsidRPr="00A47D6D" w:rsidRDefault="00A47D6D" w:rsidP="003A36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детских сайтов «Премия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ходе которого лучшие детские ресурсы выбирали сами дети в режиме «народного голосования».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данной работы стало повышение количества вовлеченных школьников – в 2015 году участниками Единого урока стало более 13 миллионов детей, а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охватил более 170 000 детей и стал крупнейшим детским проектом в Рунете.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Совет Федерации при проведении Единого урока сфокусировался на привлечении отраслевых специалистов в школы для проведения Единого урока, а также на повышении информационной грамотности педагогов. Так в школы пришли представители МВД, Генеральной прокуратуры, ФНС, органов власти в сфере IT-технологий и представители бизнеса, а также проведена дистанционная конференция по формированию детского информационного пространства «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Участниками Единого урока стало 12 400 000 детей. В мероприятиях проекта «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приняло участие более 270 000 детей и более 60 000 педагогов, а сам проект был выдвинут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 престижную премию ООН на Всемирной встрече на высшем уровне по вопросам информационного общества (ВВУИО) и стал полуфиналистом премии.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году в Едином уроке приняли участие обучающиеся 32 800 школ, 2 100 000 родителей и 440 000 учителей. В программу урока вошли мероприятия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дистационные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родителей, были разработаны новые материалы для проведения уроков и запущен сайт Единого урока для детей -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Единыйурок.дети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 2018 года Единый урок по безопасности в сети «Интернет» стал полуфиналистом конкурса соискания Премии Всемирной встречи на высшем уровне по вопросам информационного общества, организаторами которой выступают различные организации ООН. Выдвижение Единого урока на конкурс было поддержано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64 администрациями субъектов Российской Федерации.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программа Единого урока расширена новыми направлениями и мероприятиями, которые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охаватили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более 30 000 образовательных организаций, а программа расширена предусмотренными мероприятиями плана мероприятий по реализации Концепции информационной безопасности детей на 2018-2020 годы, утверждёнными приказами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№88 от 27.02.2018 и от 29.07.2018 N 330.</w:t>
      </w:r>
    </w:p>
    <w:p w:rsidR="00A47D6D" w:rsidRPr="00A47D6D" w:rsidRDefault="00A47D6D" w:rsidP="006D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программа Единого урока обновлена за счет разработки методических рекомендаций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безопасности, подготовленные Временной комиссией Совета Федерации по развитию информационного общества, ФСБ России,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МЧС России и Минздравом России.</w:t>
      </w:r>
    </w:p>
    <w:p w:rsidR="00A47D6D" w:rsidRDefault="00A47D6D" w:rsidP="00B77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программа Единого урока обновлена за счет разработки методических рекомендаций по обработке персональных данных в общеобразовательных организациях, подготовленных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 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A47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0F" w:rsidRPr="009C3B0F" w:rsidRDefault="009C3B0F" w:rsidP="009C3B0F">
      <w:pPr>
        <w:pStyle w:val="a3"/>
        <w:shd w:val="clear" w:color="auto" w:fill="FFFFFF"/>
        <w:spacing w:before="0" w:beforeAutospacing="0" w:after="0" w:afterAutospacing="0"/>
        <w:jc w:val="both"/>
      </w:pPr>
      <w:r w:rsidRPr="009C3B0F">
        <w:lastRenderedPageBreak/>
        <w:t>Сайт Единого урока по безопасности в сети «Интернет» </w:t>
      </w:r>
      <w:hyperlink r:id="rId5" w:tgtFrame="_blank" w:history="1">
        <w:r w:rsidRPr="009C3B0F">
          <w:rPr>
            <w:rStyle w:val="a5"/>
            <w:color w:val="auto"/>
          </w:rPr>
          <w:t>www</w:t>
        </w:r>
      </w:hyperlink>
      <w:hyperlink r:id="rId6" w:tgtFrame="_blank" w:history="1">
        <w:r w:rsidRPr="009C3B0F">
          <w:rPr>
            <w:rStyle w:val="a5"/>
            <w:color w:val="auto"/>
          </w:rPr>
          <w:t>.Единыйурок.рф</w:t>
        </w:r>
      </w:hyperlink>
      <w:r w:rsidRPr="009C3B0F">
        <w:rPr>
          <w:u w:val="single"/>
        </w:rPr>
        <w:br/>
      </w:r>
    </w:p>
    <w:p w:rsidR="009C3B0F" w:rsidRPr="009C3B0F" w:rsidRDefault="009C3B0F" w:rsidP="009C3B0F">
      <w:pPr>
        <w:pStyle w:val="a3"/>
        <w:shd w:val="clear" w:color="auto" w:fill="FFFFFF"/>
        <w:spacing w:before="0" w:beforeAutospacing="0" w:after="0" w:afterAutospacing="0"/>
        <w:jc w:val="both"/>
      </w:pPr>
      <w:r w:rsidRPr="009C3B0F">
        <w:t>Сайт Единого урока для детей и подростков </w:t>
      </w:r>
      <w:hyperlink r:id="rId7" w:tgtFrame="_blank" w:history="1">
        <w:r w:rsidRPr="009C3B0F">
          <w:rPr>
            <w:rStyle w:val="a5"/>
            <w:color w:val="auto"/>
          </w:rPr>
          <w:t>www.Единыйурок.дети</w:t>
        </w:r>
      </w:hyperlink>
      <w:bookmarkStart w:id="0" w:name="_GoBack"/>
      <w:bookmarkEnd w:id="0"/>
    </w:p>
    <w:p w:rsidR="009C3B0F" w:rsidRPr="009C3B0F" w:rsidRDefault="009C3B0F" w:rsidP="00B77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D6D" w:rsidRPr="003A3686" w:rsidRDefault="00A47D6D">
      <w:pPr>
        <w:rPr>
          <w:rFonts w:ascii="Times New Roman" w:hAnsi="Times New Roman" w:cs="Times New Roman"/>
          <w:sz w:val="24"/>
          <w:szCs w:val="24"/>
        </w:rPr>
      </w:pPr>
    </w:p>
    <w:sectPr w:rsidR="00A47D6D" w:rsidRPr="003A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4CA3"/>
    <w:multiLevelType w:val="multilevel"/>
    <w:tmpl w:val="9B0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D"/>
    <w:rsid w:val="002606AE"/>
    <w:rsid w:val="002768E9"/>
    <w:rsid w:val="003A3686"/>
    <w:rsid w:val="006D1CD7"/>
    <w:rsid w:val="009C3B0F"/>
    <w:rsid w:val="00A47D6D"/>
    <w:rsid w:val="00B77DD6"/>
    <w:rsid w:val="00BE14A0"/>
    <w:rsid w:val="00C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32F2"/>
  <w15:chartTrackingRefBased/>
  <w15:docId w15:val="{1BF148BB-D875-45D8-A883-69DD760D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D6D"/>
    <w:rPr>
      <w:b/>
      <w:bCs/>
    </w:rPr>
  </w:style>
  <w:style w:type="character" w:styleId="a5">
    <w:name w:val="Hyperlink"/>
    <w:basedOn w:val="a0"/>
    <w:uiPriority w:val="99"/>
    <w:semiHidden/>
    <w:unhideWhenUsed/>
    <w:rsid w:val="009C3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d1abkefqip0a2f.xn--d1acj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d1abkefqip0a2f.xn--p1ai/" TargetMode="External"/><Relationship Id="rId5" Type="http://schemas.openxmlformats.org/officeDocument/2006/relationships/hyperlink" Target="http://www.xn--d1abkefqip0a2f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</cp:revision>
  <dcterms:created xsi:type="dcterms:W3CDTF">2020-09-17T04:32:00Z</dcterms:created>
  <dcterms:modified xsi:type="dcterms:W3CDTF">2020-09-17T04:45:00Z</dcterms:modified>
</cp:coreProperties>
</file>