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1D" w:rsidRPr="006F6E23" w:rsidRDefault="00305F1D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Пановская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6654008055</w:t>
      </w:r>
    </w:p>
    <w:p w:rsidR="00305F1D" w:rsidRPr="006F6E23" w:rsidRDefault="00305F1D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305F1D" w:rsidRPr="006F6E23" w:rsidRDefault="00305F1D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305F1D" w:rsidRPr="00003F32" w:rsidRDefault="00305F1D" w:rsidP="00305F1D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305F1D" w:rsidRPr="00291DF8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05F1D" w:rsidRPr="00291DF8" w:rsidRDefault="00305F1D" w:rsidP="00305F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35,43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05F1D" w:rsidRPr="00AD6133" w:rsidRDefault="00305F1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305F1D" w:rsidRPr="00291DF8" w:rsidRDefault="00305F1D" w:rsidP="00305F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305F1D" w:rsidRPr="00291DF8" w:rsidRDefault="00305F1D" w:rsidP="00305F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305F1D" w:rsidRPr="00291DF8" w:rsidRDefault="00305F1D" w:rsidP="00305F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305F1D" w:rsidRDefault="00305F1D" w:rsidP="00305F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291DF8" w:rsidRDefault="00305F1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Pr="00291DF8" w:rsidRDefault="00305F1D" w:rsidP="00305F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45,38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305F1D" w:rsidRPr="00AD6133" w:rsidRDefault="00305F1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305F1D" w:rsidRPr="00003A0A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Default="00305F1D" w:rsidP="00305F1D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Pr="00291DF8" w:rsidRDefault="00305F1D" w:rsidP="00305F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AD6133" w:rsidRDefault="00305F1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305F1D" w:rsidRPr="00003A0A" w:rsidRDefault="00305F1D" w:rsidP="00305F1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Default="00305F1D" w:rsidP="00305F1D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Pr="00291DF8" w:rsidRDefault="00305F1D" w:rsidP="00305F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25,36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AD6133" w:rsidRDefault="00305F1D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305F1D" w:rsidRPr="00003A0A" w:rsidRDefault="00305F1D" w:rsidP="00305F1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Pr="00003A0A" w:rsidRDefault="00305F1D" w:rsidP="00305F1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305F1D" w:rsidRDefault="00305F1D" w:rsidP="00305F1D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5F1D" w:rsidRPr="00003A0A" w:rsidRDefault="00305F1D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Pr="00291DF8" w:rsidRDefault="00305F1D" w:rsidP="00305F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05F1D" w:rsidRPr="00291DF8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05F1D" w:rsidRPr="00291DF8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3EC223" wp14:editId="37AA88BD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05F1D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Pr="00291DF8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124,98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305F1D" w:rsidRPr="00291DF8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05F1D" w:rsidRPr="00291DF8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44C9434" wp14:editId="28DE44B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305F1D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7,81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305F1D" w:rsidRPr="006363C4" w:rsidRDefault="00305F1D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305F1D" w:rsidRDefault="00305F1D" w:rsidP="00305F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305F1D" w:rsidRDefault="00305F1D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доступность взаимодействия с получателями образовательных услуг на прежнем уровне.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305F1D" w:rsidRDefault="00305F1D" w:rsidP="00305F1D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05F1D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305F1D" w:rsidRDefault="00305F1D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305F1D" w:rsidRPr="006F6E23" w:rsidRDefault="00305F1D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305F1D" w:rsidRDefault="00305F1D" w:rsidP="006A38F6">
      <w:pPr>
        <w:rPr>
          <w:noProof/>
        </w:rPr>
        <w:sectPr w:rsidR="00305F1D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41F2" w:rsidRDefault="00DB41F2"/>
    <w:sectPr w:rsidR="00DB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F2" w:rsidRDefault="00DB41F2" w:rsidP="00305F1D">
      <w:pPr>
        <w:spacing w:after="0" w:line="240" w:lineRule="auto"/>
      </w:pPr>
      <w:r>
        <w:separator/>
      </w:r>
    </w:p>
  </w:endnote>
  <w:endnote w:type="continuationSeparator" w:id="0">
    <w:p w:rsidR="00DB41F2" w:rsidRDefault="00DB41F2" w:rsidP="00305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F2" w:rsidRDefault="00DB41F2" w:rsidP="00305F1D">
      <w:pPr>
        <w:spacing w:after="0" w:line="240" w:lineRule="auto"/>
      </w:pPr>
      <w:r>
        <w:separator/>
      </w:r>
    </w:p>
  </w:footnote>
  <w:footnote w:type="continuationSeparator" w:id="0">
    <w:p w:rsidR="00DB41F2" w:rsidRDefault="00DB41F2" w:rsidP="00305F1D">
      <w:pPr>
        <w:spacing w:after="0" w:line="240" w:lineRule="auto"/>
      </w:pPr>
      <w:r>
        <w:continuationSeparator/>
      </w:r>
    </w:p>
  </w:footnote>
  <w:footnote w:id="1">
    <w:p w:rsidR="00305F1D" w:rsidRDefault="00305F1D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305F1D" w:rsidRDefault="00305F1D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F1D"/>
    <w:rsid w:val="00305F1D"/>
    <w:rsid w:val="00D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5F1D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F1D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05F1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305F1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05F1D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305F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5F1D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F1D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05F1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305F1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305F1D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305F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1115</Words>
  <Characters>6357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